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14" w:rsidRPr="000C5814" w:rsidRDefault="000C5814" w:rsidP="000C5814">
      <w:pPr>
        <w:spacing w:before="100" w:beforeAutospacing="1" w:after="100" w:afterAutospacing="1" w:line="240" w:lineRule="auto"/>
        <w:rPr>
          <w:rFonts w:asciiTheme="minorHAnsi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C5814" w:rsidRPr="000C5814" w:rsidRDefault="000C5814" w:rsidP="000C581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0C5814">
        <w:rPr>
          <w:rFonts w:eastAsiaTheme="minorHAnsi"/>
          <w:noProof/>
          <w:color w:val="auto"/>
        </w:rPr>
        <w:drawing>
          <wp:inline distT="0" distB="0" distL="0" distR="0" wp14:anchorId="4F2FCB11" wp14:editId="778E2576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14" w:rsidRPr="000C5814" w:rsidRDefault="000C5814" w:rsidP="000C581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81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0C5814" w:rsidRPr="000C5814" w:rsidRDefault="000C5814" w:rsidP="000C581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C5814">
        <w:rPr>
          <w:rFonts w:ascii="Times New Roman" w:eastAsia="Times New Roman" w:hAnsi="Times New Roman" w:cs="Times New Roman"/>
          <w:b/>
          <w:sz w:val="28"/>
          <w:szCs w:val="28"/>
        </w:rPr>
        <w:t>МУНИЦИПАЛЬНИ БЮДЖЕТНИ ЮКЪАРДЕШАРАН ХЬУКМАН «ВАШТАР ЮЬРТАРА ЮККЪЕРА ШКОЛА»</w:t>
      </w:r>
      <w:r w:rsidRPr="000C58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C5814" w:rsidRPr="000C5814" w:rsidRDefault="000C5814" w:rsidP="000C581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0C5814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pict>
          <v:rect id="_x0000_i1025" style="width:437.65pt;height:4.5pt" o:hrpct="950" o:hralign="center" o:hrstd="t" o:hrnoshade="t" o:hr="t" fillcolor="#5a5a5a" stroked="f"/>
        </w:pict>
      </w:r>
    </w:p>
    <w:p w:rsidR="000C5814" w:rsidRPr="000C5814" w:rsidRDefault="000C5814" w:rsidP="000C581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0C5814">
        <w:rPr>
          <w:rFonts w:ascii="Times New Roman" w:hAnsi="Times New Roman" w:cs="Times New Roman"/>
          <w:color w:val="auto"/>
          <w:sz w:val="18"/>
          <w:szCs w:val="18"/>
        </w:rPr>
        <w:t xml:space="preserve">366401, Чеченская Республика, </w:t>
      </w:r>
      <w:proofErr w:type="spellStart"/>
      <w:r w:rsidRPr="000C5814">
        <w:rPr>
          <w:rFonts w:ascii="Times New Roman" w:hAnsi="Times New Roman" w:cs="Times New Roman"/>
          <w:color w:val="auto"/>
          <w:sz w:val="18"/>
          <w:szCs w:val="18"/>
        </w:rPr>
        <w:t>Шатойский</w:t>
      </w:r>
      <w:proofErr w:type="spellEnd"/>
      <w:r w:rsidRPr="000C5814">
        <w:rPr>
          <w:rFonts w:ascii="Times New Roman" w:hAnsi="Times New Roman" w:cs="Times New Roman"/>
          <w:color w:val="auto"/>
          <w:sz w:val="18"/>
          <w:szCs w:val="18"/>
        </w:rPr>
        <w:t xml:space="preserve"> муниципальный район, с. </w:t>
      </w:r>
      <w:proofErr w:type="spellStart"/>
      <w:r w:rsidRPr="000C5814">
        <w:rPr>
          <w:rFonts w:ascii="Times New Roman" w:hAnsi="Times New Roman" w:cs="Times New Roman"/>
          <w:color w:val="auto"/>
          <w:sz w:val="18"/>
          <w:szCs w:val="18"/>
        </w:rPr>
        <w:t>Вашендарой</w:t>
      </w:r>
      <w:proofErr w:type="spellEnd"/>
      <w:r w:rsidRPr="000C5814">
        <w:rPr>
          <w:rFonts w:ascii="Times New Roman" w:hAnsi="Times New Roman" w:cs="Times New Roman"/>
          <w:color w:val="auto"/>
          <w:sz w:val="18"/>
          <w:szCs w:val="18"/>
        </w:rPr>
        <w:t xml:space="preserve">, ул. Лесная, </w:t>
      </w:r>
      <w:hyperlink r:id="rId6" w:history="1">
        <w:r w:rsidRPr="000C581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vashendaroisosh</w:t>
        </w:r>
        <w:r w:rsidRPr="000C581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@</w:t>
        </w:r>
        <w:r w:rsidRPr="000C581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mail</w:t>
        </w:r>
        <w:r w:rsidRPr="000C581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.</w:t>
        </w:r>
        <w:proofErr w:type="spellStart"/>
        <w:r w:rsidRPr="000C5814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0C581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Телефон: 8929-889-10-42, ОКПО 63425232, ОГРН 1092034002532, ИНН/КПП2018000816/201801001</w:t>
      </w:r>
    </w:p>
    <w:p w:rsidR="000C5814" w:rsidRPr="000C5814" w:rsidRDefault="000C5814" w:rsidP="000C5814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C5814" w:rsidRDefault="000C5814" w:rsidP="000C5814">
      <w:pPr>
        <w:spacing w:after="69"/>
      </w:pPr>
    </w:p>
    <w:p w:rsidR="000C5814" w:rsidRDefault="000C5814" w:rsidP="000C5814">
      <w:pPr>
        <w:spacing w:after="80"/>
        <w:ind w:left="9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(план мероприятий) </w:t>
      </w:r>
    </w:p>
    <w:p w:rsidR="000C5814" w:rsidRDefault="000C5814" w:rsidP="000C5814">
      <w:pPr>
        <w:spacing w:after="0"/>
        <w:ind w:right="100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по выявлению к</w:t>
      </w:r>
      <w:r>
        <w:rPr>
          <w:rFonts w:ascii="Times New Roman" w:eastAsia="Times New Roman" w:hAnsi="Times New Roman" w:cs="Times New Roman"/>
          <w:b/>
          <w:sz w:val="28"/>
        </w:rPr>
        <w:t xml:space="preserve">адровых потребностей в МБОУ «СОШ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с.Вашендарой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на 2022-2025 годы </w:t>
      </w:r>
    </w:p>
    <w:p w:rsidR="000C5814" w:rsidRDefault="000C5814" w:rsidP="000C581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572" w:type="dxa"/>
        <w:tblInd w:w="-7" w:type="dxa"/>
        <w:tblCellMar>
          <w:left w:w="113" w:type="dxa"/>
          <w:right w:w="29" w:type="dxa"/>
        </w:tblCellMar>
        <w:tblLook w:val="04A0" w:firstRow="1" w:lastRow="0" w:firstColumn="1" w:lastColumn="0" w:noHBand="0" w:noVBand="1"/>
      </w:tblPr>
      <w:tblGrid>
        <w:gridCol w:w="562"/>
        <w:gridCol w:w="2554"/>
        <w:gridCol w:w="11456"/>
      </w:tblGrid>
      <w:tr w:rsidR="000C5814" w:rsidTr="000C5814">
        <w:trPr>
          <w:trHeight w:val="140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13" w:type="dxa"/>
              <w:bottom w:w="0" w:type="dxa"/>
              <w:right w:w="29" w:type="dxa"/>
            </w:tcMar>
            <w:hideMark/>
          </w:tcPr>
          <w:p w:rsidR="000C5814" w:rsidRDefault="000C581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13" w:type="dxa"/>
              <w:bottom w:w="0" w:type="dxa"/>
              <w:right w:w="29" w:type="dxa"/>
            </w:tcMar>
            <w:hideMark/>
          </w:tcPr>
          <w:p w:rsidR="000C5814" w:rsidRDefault="000C5814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</w:t>
            </w:r>
          </w:p>
        </w:tc>
        <w:tc>
          <w:tcPr>
            <w:tcW w:w="1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13" w:type="dxa"/>
              <w:bottom w:w="0" w:type="dxa"/>
              <w:right w:w="29" w:type="dxa"/>
            </w:tcMar>
            <w:hideMark/>
          </w:tcPr>
          <w:p w:rsidR="000C5814" w:rsidRDefault="000C5814" w:rsidP="000C5814">
            <w:pPr>
              <w:spacing w:line="240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системы методического сопровождения непрерывного профессионального развития педагогов МБОУ «СОШ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Вашендарой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посредствам развития системы мониторинга качества дополнительного образования педагогических работников и профессионального мастерства, системы наставничества педагогов. Закрепление молодых педагогов в образовательных учреждениях. Снижение кадрового дефицита в ОУ, уменьшение вакансий педагогических должностей. </w:t>
            </w:r>
          </w:p>
        </w:tc>
      </w:tr>
      <w:tr w:rsidR="000C5814" w:rsidTr="000C5814">
        <w:trPr>
          <w:trHeight w:val="308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13" w:type="dxa"/>
              <w:bottom w:w="0" w:type="dxa"/>
              <w:right w:w="29" w:type="dxa"/>
            </w:tcMar>
            <w:hideMark/>
          </w:tcPr>
          <w:p w:rsidR="000C5814" w:rsidRDefault="000C581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13" w:type="dxa"/>
              <w:bottom w:w="0" w:type="dxa"/>
              <w:right w:w="29" w:type="dxa"/>
            </w:tcMar>
            <w:hideMark/>
          </w:tcPr>
          <w:p w:rsidR="000C5814" w:rsidRDefault="000C5814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1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13" w:type="dxa"/>
              <w:bottom w:w="0" w:type="dxa"/>
              <w:right w:w="29" w:type="dxa"/>
            </w:tcMar>
            <w:hideMark/>
          </w:tcPr>
          <w:p w:rsidR="000C5814" w:rsidRDefault="000C5814" w:rsidP="00B46D01">
            <w:pPr>
              <w:numPr>
                <w:ilvl w:val="0"/>
                <w:numId w:val="1"/>
              </w:numPr>
              <w:spacing w:after="49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профессиональных дефицитов педагогических работников. </w:t>
            </w:r>
          </w:p>
          <w:p w:rsidR="000C5814" w:rsidRDefault="000C5814" w:rsidP="00B46D01">
            <w:pPr>
              <w:numPr>
                <w:ilvl w:val="0"/>
                <w:numId w:val="1"/>
              </w:numPr>
              <w:spacing w:after="4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профессионального мастерства педагогических работников. </w:t>
            </w:r>
          </w:p>
          <w:p w:rsidR="000C5814" w:rsidRDefault="000C5814" w:rsidP="00B46D01">
            <w:pPr>
              <w:numPr>
                <w:ilvl w:val="0"/>
                <w:numId w:val="1"/>
              </w:numPr>
              <w:spacing w:after="12" w:line="30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молодых педагогов/реализации программ наставничества педагогических работников. - Поддержка методических объединений и/или профессиональных сообществ педагогов на муниципальном уровне. </w:t>
            </w:r>
          </w:p>
          <w:p w:rsidR="000C5814" w:rsidRDefault="000C5814" w:rsidP="00B46D01">
            <w:pPr>
              <w:numPr>
                <w:ilvl w:val="0"/>
                <w:numId w:val="1"/>
              </w:numPr>
              <w:spacing w:after="40" w:line="3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сетевого взаимодействия педагогов (методических объединений, профессиональных сообществ педагогов) на муниципальном уровне. </w:t>
            </w:r>
          </w:p>
          <w:p w:rsidR="000C5814" w:rsidRDefault="000C5814" w:rsidP="00B46D01">
            <w:pPr>
              <w:numPr>
                <w:ilvl w:val="0"/>
                <w:numId w:val="1"/>
              </w:numPr>
              <w:spacing w:after="7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кадровых потребностей в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Вашендарой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  <w:p w:rsidR="000C5814" w:rsidRDefault="000C5814" w:rsidP="00B46D01">
            <w:pPr>
              <w:numPr>
                <w:ilvl w:val="0"/>
                <w:numId w:val="1"/>
              </w:numPr>
              <w:spacing w:after="25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методического сопровождения педагогических работников. </w:t>
            </w:r>
          </w:p>
          <w:p w:rsidR="000C5814" w:rsidRDefault="000C5814" w:rsidP="00B46D01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саморазвития педагогических работников школы. </w:t>
            </w:r>
          </w:p>
        </w:tc>
      </w:tr>
    </w:tbl>
    <w:p w:rsidR="000C5814" w:rsidRDefault="000C5814" w:rsidP="000C5814">
      <w:pPr>
        <w:spacing w:after="0"/>
        <w:ind w:left="-1028" w:right="19"/>
        <w:jc w:val="both"/>
      </w:pPr>
    </w:p>
    <w:tbl>
      <w:tblPr>
        <w:tblStyle w:val="TableGrid"/>
        <w:tblW w:w="14888" w:type="dxa"/>
        <w:tblInd w:w="-7" w:type="dxa"/>
        <w:tblCellMar>
          <w:top w:w="5" w:type="dxa"/>
          <w:left w:w="113" w:type="dxa"/>
        </w:tblCellMar>
        <w:tblLook w:val="04A0" w:firstRow="1" w:lastRow="0" w:firstColumn="1" w:lastColumn="0" w:noHBand="0" w:noVBand="1"/>
      </w:tblPr>
      <w:tblGrid>
        <w:gridCol w:w="562"/>
        <w:gridCol w:w="2554"/>
        <w:gridCol w:w="11772"/>
      </w:tblGrid>
      <w:tr w:rsidR="000C5814" w:rsidTr="000C5814">
        <w:trPr>
          <w:trHeight w:val="128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результат </w:t>
            </w:r>
          </w:p>
        </w:tc>
        <w:tc>
          <w:tcPr>
            <w:tcW w:w="1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эффективной системы научно-методического сопровождения непрерывного профессионального развития педагогов, позитивная динамика результатов диагностики методических компетенций педагогов, рост базы данных о наставниках, об обобщении педагогического опыта, увеличение числа участников сетевых сообществ педагогов, снижение дефицита педагогических кадров. </w:t>
            </w:r>
          </w:p>
        </w:tc>
      </w:tr>
      <w:tr w:rsidR="000C5814" w:rsidTr="000C5814">
        <w:trPr>
          <w:trHeight w:val="853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5"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Показатели реализации дорожной карты – достижения ожидаемого результата.</w:t>
            </w:r>
          </w:p>
        </w:tc>
        <w:tc>
          <w:tcPr>
            <w:tcW w:w="1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after="22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учету педагогических работников, прошедших диагностику профессиональных дефицитов </w:t>
            </w:r>
          </w:p>
          <w:p w:rsidR="000C5814" w:rsidRDefault="000C5814">
            <w:pPr>
              <w:spacing w:after="17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предметных компетенций: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5" w:line="276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 (в разрезе учебных предметов), прошедших диагностику профессиональных дефицитов, от общего количества педагогических должностей (в разрезе предметов); 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26" w:line="240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имеющих профессиональные затруднения;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line="288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прошедших повышения квалификации по индивидуальным маршрутам. </w:t>
            </w:r>
          </w:p>
          <w:p w:rsidR="000C5814" w:rsidRDefault="000C5814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повышению профессионального мастерства педагогических работников: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29" w:line="240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руководящих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освоивших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</w:p>
          <w:p w:rsidR="000C5814" w:rsidRDefault="000C5814">
            <w:pPr>
              <w:spacing w:after="4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профессионального образования раз в три года от общего количества педагогических и руководящих работников;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5" w:line="273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педагогических работников, принявших участие в процедуре оценки предметных и методических компетенций;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24" w:line="240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имеющих высшее педагогическое образование;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2" w:line="280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педагогов, имеющих 1 и высшую квалификационную категорию; - количество педагогов, принявших участие в конкурсах педагогического мастерства;</w:t>
            </w:r>
          </w:p>
          <w:p w:rsidR="000C5814" w:rsidRDefault="000C5814">
            <w:pPr>
              <w:spacing w:after="2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осуществлению методической поддержки молодых педагогов/ по реализации системы </w:t>
            </w:r>
          </w:p>
          <w:p w:rsidR="000C5814" w:rsidRDefault="000C5814">
            <w:pPr>
              <w:spacing w:after="11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наставничества: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29" w:line="240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 в возрасте до 35 лет и имеющих стаж работы до 3-х лет;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3" w:line="276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охваченных мероприятиями по поддержке молодых педагогов, от общего количества молодых педагогов; </w:t>
            </w:r>
          </w:p>
          <w:p w:rsidR="000C5814" w:rsidRDefault="000C5814" w:rsidP="00B46D01">
            <w:pPr>
              <w:numPr>
                <w:ilvl w:val="0"/>
                <w:numId w:val="2"/>
              </w:numPr>
              <w:spacing w:after="21" w:line="240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педагогов, оставшихся в профессии (образовательном учреждении) после 3 –х лет стажа работы; </w:t>
            </w:r>
          </w:p>
          <w:p w:rsidR="000C5814" w:rsidRDefault="000C5814" w:rsidP="00B46D01">
            <w:pPr>
              <w:numPr>
                <w:ilvl w:val="0"/>
                <w:numId w:val="3"/>
              </w:numPr>
              <w:spacing w:line="280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педагогов, принявших участие в конкурсах профессионального мастерства; </w:t>
            </w:r>
          </w:p>
          <w:p w:rsidR="000C5814" w:rsidRDefault="000C5814">
            <w:pPr>
              <w:spacing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      реализации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сетевого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(методических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объединений, </w:t>
            </w:r>
          </w:p>
          <w:p w:rsidR="000C5814" w:rsidRDefault="000C5814">
            <w:pPr>
              <w:spacing w:after="19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профессиональных сообществ педагогов) на муниципальном 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C5814" w:rsidRDefault="000C5814" w:rsidP="00B46D01">
            <w:pPr>
              <w:numPr>
                <w:ilvl w:val="0"/>
                <w:numId w:val="3"/>
              </w:numPr>
              <w:spacing w:after="2" w:line="276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количество педагогов, прошедших процедуру обобщения передового педагогического опыта на уровне не ниже муниципального; </w:t>
            </w:r>
          </w:p>
          <w:p w:rsidR="000C5814" w:rsidRDefault="000C5814" w:rsidP="00B46D01">
            <w:pPr>
              <w:numPr>
                <w:ilvl w:val="0"/>
                <w:numId w:val="3"/>
              </w:numPr>
              <w:spacing w:after="7" w:line="271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прошедших анкетирование по компетентности в соответствии с профессиональным стандартом «Педагог»;  </w:t>
            </w:r>
          </w:p>
          <w:p w:rsidR="000C5814" w:rsidRDefault="000C5814" w:rsidP="00B46D01">
            <w:pPr>
              <w:numPr>
                <w:ilvl w:val="0"/>
                <w:numId w:val="3"/>
              </w:numPr>
              <w:spacing w:line="240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вакансий на учебный год; </w:t>
            </w:r>
          </w:p>
        </w:tc>
      </w:tr>
    </w:tbl>
    <w:p w:rsidR="000C5814" w:rsidRDefault="000C5814" w:rsidP="000C5814">
      <w:pPr>
        <w:spacing w:after="0"/>
        <w:ind w:left="106"/>
        <w:jc w:val="both"/>
      </w:pPr>
      <w:r>
        <w:lastRenderedPageBreak/>
        <w:t xml:space="preserve"> </w:t>
      </w:r>
    </w:p>
    <w:tbl>
      <w:tblPr>
        <w:tblStyle w:val="TableGrid"/>
        <w:tblW w:w="15095" w:type="dxa"/>
        <w:tblInd w:w="98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561"/>
        <w:gridCol w:w="2555"/>
        <w:gridCol w:w="7982"/>
        <w:gridCol w:w="3997"/>
      </w:tblGrid>
      <w:tr w:rsidR="000C5814" w:rsidTr="000C5814">
        <w:trPr>
          <w:trHeight w:val="151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7"/>
            </w:pPr>
            <w:r>
              <w:lastRenderedPageBreak/>
              <w:t xml:space="preserve">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7"/>
            </w:pPr>
            <w:r>
              <w:t xml:space="preserve"> </w:t>
            </w:r>
          </w:p>
        </w:tc>
        <w:tc>
          <w:tcPr>
            <w:tcW w:w="7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5814" w:rsidRDefault="000C5814" w:rsidP="00B46D01">
            <w:pPr>
              <w:numPr>
                <w:ilvl w:val="0"/>
                <w:numId w:val="4"/>
              </w:numPr>
              <w:spacing w:after="47" w:line="240" w:lineRule="auto"/>
              <w:ind w:right="2166"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закрытых вакансий</w:t>
            </w:r>
          </w:p>
          <w:p w:rsidR="000C5814" w:rsidRDefault="000C5814">
            <w:pPr>
              <w:spacing w:after="12" w:line="312" w:lineRule="auto"/>
              <w:ind w:left="113"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-количество работников, прошедших профессиональную переподготовку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педагогические специальности; </w:t>
            </w:r>
          </w:p>
          <w:p w:rsidR="000C5814" w:rsidRDefault="000C5814" w:rsidP="00B46D01">
            <w:pPr>
              <w:numPr>
                <w:ilvl w:val="0"/>
                <w:numId w:val="4"/>
              </w:numPr>
              <w:spacing w:after="51"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педагогов – внешних совместителей; </w:t>
            </w:r>
          </w:p>
          <w:p w:rsidR="000C5814" w:rsidRDefault="000C5814" w:rsidP="00B46D01">
            <w:pPr>
              <w:numPr>
                <w:ilvl w:val="0"/>
                <w:numId w:val="4"/>
              </w:numPr>
              <w:spacing w:line="240" w:lineRule="auto"/>
              <w:ind w:hanging="144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педагогов в возрасте пенсионного возраста (60+). </w:t>
            </w:r>
          </w:p>
        </w:tc>
        <w:tc>
          <w:tcPr>
            <w:tcW w:w="3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C5814" w:rsidRDefault="000C5814">
            <w:pPr>
              <w:tabs>
                <w:tab w:val="center" w:pos="1978"/>
                <w:tab w:val="right" w:pos="3992"/>
              </w:tabs>
              <w:spacing w:line="240" w:lineRule="auto"/>
              <w:ind w:left="3118"/>
            </w:pPr>
          </w:p>
        </w:tc>
      </w:tr>
      <w:tr w:rsidR="000C5814" w:rsidTr="000C5814">
        <w:trPr>
          <w:trHeight w:val="432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 w:rsidP="00B46D01">
            <w:pPr>
              <w:numPr>
                <w:ilvl w:val="0"/>
                <w:numId w:val="5"/>
              </w:numPr>
              <w:spacing w:after="22" w:line="240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мониторингов: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after="25" w:line="240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-информационный (отчетные документы, процедуры представления документов);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after="26" w:line="240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сравнительный (динамика представленных результатов);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after="20" w:line="240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прогностический (с целью корректировки дальнейших действий) </w:t>
            </w:r>
          </w:p>
          <w:p w:rsidR="000C5814" w:rsidRDefault="000C5814">
            <w:pPr>
              <w:spacing w:after="32" w:line="312" w:lineRule="auto"/>
              <w:ind w:left="833" w:hanging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обеспечения профессионального развития педагогических работников по показателям: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after="23" w:line="316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учету педагогических работников, прошедших диагностику профессиональных дефицитов предметных компетенций;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after="22" w:line="240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повышению профессионального мастерства педагогических работников;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after="23" w:line="319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осуществлению методической поддержки молодых педагогов/ по реализации системы наставничества; </w:t>
            </w:r>
          </w:p>
          <w:p w:rsidR="000C5814" w:rsidRDefault="000C5814" w:rsidP="00B46D01">
            <w:pPr>
              <w:numPr>
                <w:ilvl w:val="0"/>
                <w:numId w:val="5"/>
              </w:numPr>
              <w:spacing w:line="240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реализации сетевого взаимодействия педагогов (методических объединений, профессиональных сообществ педагогов) на муниципальном уровне; </w:t>
            </w:r>
          </w:p>
        </w:tc>
      </w:tr>
      <w:tr w:rsidR="000C5814" w:rsidTr="000C5814">
        <w:trPr>
          <w:trHeight w:val="170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814" w:rsidRDefault="000C5814">
            <w:pPr>
              <w:spacing w:line="240" w:lineRule="auto"/>
              <w:ind w:left="2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5814" w:rsidRDefault="000C5814">
            <w:pPr>
              <w:spacing w:line="240" w:lineRule="auto"/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814" w:rsidRDefault="000C5814">
            <w:pPr>
              <w:spacing w:line="240" w:lineRule="auto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5814" w:rsidRDefault="000C5814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Анализ.  </w:t>
            </w:r>
          </w:p>
          <w:p w:rsidR="000C5814" w:rsidRDefault="000C5814">
            <w:pPr>
              <w:spacing w:line="240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Адресные рекомендации.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5814" w:rsidRDefault="000C5814">
            <w:pPr>
              <w:spacing w:line="312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C5814" w:rsidRDefault="000C5814">
            <w:pPr>
              <w:spacing w:line="31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Анализ, аналитические отчеты по выполнению дорожной карты, мониторинга проведенных исследований. Адресные рекомендации и аналитические материалы по итогам оценки ЦОКО размещаются на вкладке сайта Разработка адресных рекомендаций с учетом анализа результатов мониторинга показателей. </w:t>
            </w:r>
          </w:p>
          <w:p w:rsidR="000C5814" w:rsidRDefault="000C5814">
            <w:pPr>
              <w:spacing w:line="240" w:lineRule="auto"/>
              <w:ind w:left="7" w:firstLine="106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 по использованию успешных практик с учетом анализа результатов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мониторинга  показателей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C5814" w:rsidRDefault="000C5814">
            <w:pPr>
              <w:spacing w:line="240" w:lineRule="auto"/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0C5814" w:rsidRDefault="000C5814">
            <w:pPr>
              <w:spacing w:line="240" w:lineRule="auto"/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0C5814" w:rsidRDefault="000C5814">
            <w:pPr>
              <w:spacing w:line="240" w:lineRule="auto"/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0C5814" w:rsidRDefault="000C5814">
            <w:pPr>
              <w:spacing w:line="240" w:lineRule="auto"/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0C5814" w:rsidRDefault="000C5814">
            <w:pPr>
              <w:spacing w:line="240" w:lineRule="auto"/>
              <w:ind w:left="7" w:firstLine="106"/>
            </w:pPr>
          </w:p>
        </w:tc>
      </w:tr>
      <w:tr w:rsidR="000C5814" w:rsidTr="000C5814">
        <w:trPr>
          <w:trHeight w:val="347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Меры, мероприятия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after="14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-Мероприятия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работник. </w:t>
            </w:r>
          </w:p>
          <w:p w:rsidR="000C5814" w:rsidRDefault="000C5814">
            <w:pPr>
              <w:spacing w:after="3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-Конкурсы профессионального мастерства педагогических работников </w:t>
            </w:r>
          </w:p>
          <w:p w:rsidR="000C5814" w:rsidRDefault="000C5814">
            <w:pPr>
              <w:spacing w:after="16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-Мероприятия, направленные на повышение качества научно-методического сопровождения педагогических работников. </w:t>
            </w:r>
          </w:p>
          <w:p w:rsidR="000C5814" w:rsidRDefault="000C5814" w:rsidP="00B46D01">
            <w:pPr>
              <w:numPr>
                <w:ilvl w:val="0"/>
                <w:numId w:val="6"/>
              </w:numPr>
              <w:spacing w:after="1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помощь методическим объединениям, в том числе развитие сетевого взаимодействие на уровне муниципалитета. </w:t>
            </w:r>
          </w:p>
          <w:p w:rsidR="000C5814" w:rsidRDefault="000C5814" w:rsidP="00B46D01">
            <w:pPr>
              <w:numPr>
                <w:ilvl w:val="0"/>
                <w:numId w:val="6"/>
              </w:numPr>
              <w:spacing w:after="2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методической работы с педагогическими работниками на основе результатов различных оценочных процедур оценки качества подготовки обучающихся. </w:t>
            </w:r>
          </w:p>
          <w:p w:rsidR="000C5814" w:rsidRDefault="000C5814" w:rsidP="00B46D01">
            <w:pPr>
              <w:numPr>
                <w:ilvl w:val="0"/>
                <w:numId w:val="6"/>
              </w:numPr>
              <w:spacing w:after="5" w:line="28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мер, направленных на помощь молодым педагогам, в том числе на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системы  наставничества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C5814" w:rsidRDefault="000C5814" w:rsidP="00B46D01">
            <w:pPr>
              <w:numPr>
                <w:ilvl w:val="0"/>
                <w:numId w:val="6"/>
              </w:num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мер, направленных на устранение кадрового дефицита в образовательных организациях. </w:t>
            </w:r>
          </w:p>
        </w:tc>
      </w:tr>
      <w:tr w:rsidR="000C5814" w:rsidTr="000C5814">
        <w:trPr>
          <w:trHeight w:val="937"/>
        </w:trPr>
        <w:tc>
          <w:tcPr>
            <w:tcW w:w="5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Управленческие решения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right="9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информационно-разъяснительная работа по вопросам методического сопровождения непрерывного профессионального развития педагогов муниципальных ОУ - протоколы заседаний </w:t>
            </w:r>
          </w:p>
        </w:tc>
      </w:tr>
      <w:tr w:rsidR="000C5814" w:rsidTr="000C5814">
        <w:trPr>
          <w:trHeight w:val="739"/>
        </w:trPr>
        <w:tc>
          <w:tcPr>
            <w:tcW w:w="5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принятых мер </w:t>
            </w:r>
          </w:p>
        </w:tc>
        <w:tc>
          <w:tcPr>
            <w:tcW w:w="1197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5814" w:rsidRDefault="000C5814">
            <w:pPr>
              <w:spacing w:line="240" w:lineRule="auto"/>
              <w:ind w:left="5" w:right="1599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проведенных мероприятий, принятых мер и управленческих решений - онлайн и офлайн совещания; -конференции; -совещания отдела образования. </w:t>
            </w:r>
          </w:p>
        </w:tc>
      </w:tr>
    </w:tbl>
    <w:p w:rsidR="000C5814" w:rsidRDefault="000C5814" w:rsidP="000C5814">
      <w:pPr>
        <w:spacing w:after="0"/>
        <w:ind w:left="106"/>
        <w:jc w:val="both"/>
      </w:pPr>
      <w:r>
        <w:t xml:space="preserve"> </w:t>
      </w:r>
    </w:p>
    <w:p w:rsidR="00DE7163" w:rsidRDefault="00DE7163"/>
    <w:sectPr w:rsidR="00DE7163" w:rsidSect="000C5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28F"/>
    <w:multiLevelType w:val="hybridMultilevel"/>
    <w:tmpl w:val="0D806116"/>
    <w:lvl w:ilvl="0" w:tplc="F4B0877E">
      <w:start w:val="1"/>
      <w:numFmt w:val="bullet"/>
      <w:lvlText w:val="-"/>
      <w:lvlJc w:val="left"/>
      <w:pPr>
        <w:ind w:left="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44D970">
      <w:start w:val="1"/>
      <w:numFmt w:val="bullet"/>
      <w:lvlText w:val="o"/>
      <w:lvlJc w:val="left"/>
      <w:pPr>
        <w:ind w:left="1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423E66">
      <w:start w:val="1"/>
      <w:numFmt w:val="bullet"/>
      <w:lvlText w:val="▪"/>
      <w:lvlJc w:val="left"/>
      <w:pPr>
        <w:ind w:left="2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AA3F04">
      <w:start w:val="1"/>
      <w:numFmt w:val="bullet"/>
      <w:lvlText w:val="•"/>
      <w:lvlJc w:val="left"/>
      <w:pPr>
        <w:ind w:left="3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ED04D1C">
      <w:start w:val="1"/>
      <w:numFmt w:val="bullet"/>
      <w:lvlText w:val="o"/>
      <w:lvlJc w:val="left"/>
      <w:pPr>
        <w:ind w:left="4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3E984E">
      <w:start w:val="1"/>
      <w:numFmt w:val="bullet"/>
      <w:lvlText w:val="▪"/>
      <w:lvlJc w:val="left"/>
      <w:pPr>
        <w:ind w:left="4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24F642">
      <w:start w:val="1"/>
      <w:numFmt w:val="bullet"/>
      <w:lvlText w:val="•"/>
      <w:lvlJc w:val="left"/>
      <w:pPr>
        <w:ind w:left="5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E4FA08">
      <w:start w:val="1"/>
      <w:numFmt w:val="bullet"/>
      <w:lvlText w:val="o"/>
      <w:lvlJc w:val="left"/>
      <w:pPr>
        <w:ind w:left="6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D6BFCA">
      <w:start w:val="1"/>
      <w:numFmt w:val="bullet"/>
      <w:lvlText w:val="▪"/>
      <w:lvlJc w:val="left"/>
      <w:pPr>
        <w:ind w:left="6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E76304"/>
    <w:multiLevelType w:val="hybridMultilevel"/>
    <w:tmpl w:val="C73CBAC0"/>
    <w:lvl w:ilvl="0" w:tplc="FE84B574">
      <w:start w:val="1"/>
      <w:numFmt w:val="bullet"/>
      <w:lvlText w:val="-"/>
      <w:lvlJc w:val="left"/>
      <w:pPr>
        <w:ind w:left="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72D784">
      <w:start w:val="1"/>
      <w:numFmt w:val="bullet"/>
      <w:lvlText w:val="o"/>
      <w:lvlJc w:val="left"/>
      <w:pPr>
        <w:ind w:left="1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0AED6E">
      <w:start w:val="1"/>
      <w:numFmt w:val="bullet"/>
      <w:lvlText w:val="▪"/>
      <w:lvlJc w:val="left"/>
      <w:pPr>
        <w:ind w:left="2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FA27308">
      <w:start w:val="1"/>
      <w:numFmt w:val="bullet"/>
      <w:lvlText w:val="•"/>
      <w:lvlJc w:val="left"/>
      <w:pPr>
        <w:ind w:left="3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62BDDE">
      <w:start w:val="1"/>
      <w:numFmt w:val="bullet"/>
      <w:lvlText w:val="o"/>
      <w:lvlJc w:val="left"/>
      <w:pPr>
        <w:ind w:left="4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FD693FC">
      <w:start w:val="1"/>
      <w:numFmt w:val="bullet"/>
      <w:lvlText w:val="▪"/>
      <w:lvlJc w:val="left"/>
      <w:pPr>
        <w:ind w:left="4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73C0134">
      <w:start w:val="1"/>
      <w:numFmt w:val="bullet"/>
      <w:lvlText w:val="•"/>
      <w:lvlJc w:val="left"/>
      <w:pPr>
        <w:ind w:left="5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188832">
      <w:start w:val="1"/>
      <w:numFmt w:val="bullet"/>
      <w:lvlText w:val="o"/>
      <w:lvlJc w:val="left"/>
      <w:pPr>
        <w:ind w:left="6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9254BC">
      <w:start w:val="1"/>
      <w:numFmt w:val="bullet"/>
      <w:lvlText w:val="▪"/>
      <w:lvlJc w:val="left"/>
      <w:pPr>
        <w:ind w:left="69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360B8A"/>
    <w:multiLevelType w:val="hybridMultilevel"/>
    <w:tmpl w:val="A9163014"/>
    <w:lvl w:ilvl="0" w:tplc="CF50BFFE">
      <w:start w:val="1"/>
      <w:numFmt w:val="bullet"/>
      <w:lvlText w:val="-"/>
      <w:lvlJc w:val="left"/>
      <w:pPr>
        <w:ind w:left="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9E50BA">
      <w:start w:val="1"/>
      <w:numFmt w:val="bullet"/>
      <w:lvlText w:val="o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F8DBE6">
      <w:start w:val="1"/>
      <w:numFmt w:val="bullet"/>
      <w:lvlText w:val="▪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726BD6">
      <w:start w:val="1"/>
      <w:numFmt w:val="bullet"/>
      <w:lvlText w:val="•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965F78">
      <w:start w:val="1"/>
      <w:numFmt w:val="bullet"/>
      <w:lvlText w:val="o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70A868">
      <w:start w:val="1"/>
      <w:numFmt w:val="bullet"/>
      <w:lvlText w:val="▪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809598">
      <w:start w:val="1"/>
      <w:numFmt w:val="bullet"/>
      <w:lvlText w:val="•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5E5764">
      <w:start w:val="1"/>
      <w:numFmt w:val="bullet"/>
      <w:lvlText w:val="o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D0A9B8">
      <w:start w:val="1"/>
      <w:numFmt w:val="bullet"/>
      <w:lvlText w:val="▪"/>
      <w:lvlJc w:val="left"/>
      <w:pPr>
        <w:ind w:left="69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CE762AE"/>
    <w:multiLevelType w:val="hybridMultilevel"/>
    <w:tmpl w:val="EED858BA"/>
    <w:lvl w:ilvl="0" w:tplc="66E8383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9C2BD9C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B6AE12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1E1FE8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A65920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4A7EE2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6E150A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C8B4F6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5C4DBA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47113FE"/>
    <w:multiLevelType w:val="hybridMultilevel"/>
    <w:tmpl w:val="41604DEA"/>
    <w:lvl w:ilvl="0" w:tplc="76ECCC5E">
      <w:start w:val="1"/>
      <w:numFmt w:val="bullet"/>
      <w:lvlText w:val="•"/>
      <w:lvlJc w:val="left"/>
      <w:pPr>
        <w:ind w:left="8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D8B8D6">
      <w:start w:val="1"/>
      <w:numFmt w:val="bullet"/>
      <w:lvlText w:val="o"/>
      <w:lvlJc w:val="left"/>
      <w:pPr>
        <w:ind w:left="16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E60028">
      <w:start w:val="1"/>
      <w:numFmt w:val="bullet"/>
      <w:lvlText w:val="▪"/>
      <w:lvlJc w:val="left"/>
      <w:pPr>
        <w:ind w:left="23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350BAB8">
      <w:start w:val="1"/>
      <w:numFmt w:val="bullet"/>
      <w:lvlText w:val="•"/>
      <w:lvlJc w:val="left"/>
      <w:pPr>
        <w:ind w:left="3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50B2A6">
      <w:start w:val="1"/>
      <w:numFmt w:val="bullet"/>
      <w:lvlText w:val="o"/>
      <w:lvlJc w:val="left"/>
      <w:pPr>
        <w:ind w:left="3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CE47826">
      <w:start w:val="1"/>
      <w:numFmt w:val="bullet"/>
      <w:lvlText w:val="▪"/>
      <w:lvlJc w:val="left"/>
      <w:pPr>
        <w:ind w:left="4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3A9C7E">
      <w:start w:val="1"/>
      <w:numFmt w:val="bullet"/>
      <w:lvlText w:val="•"/>
      <w:lvlJc w:val="left"/>
      <w:pPr>
        <w:ind w:left="5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C8EBA6">
      <w:start w:val="1"/>
      <w:numFmt w:val="bullet"/>
      <w:lvlText w:val="o"/>
      <w:lvlJc w:val="left"/>
      <w:pPr>
        <w:ind w:left="5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920FDA">
      <w:start w:val="1"/>
      <w:numFmt w:val="bullet"/>
      <w:lvlText w:val="▪"/>
      <w:lvlJc w:val="left"/>
      <w:pPr>
        <w:ind w:left="6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7BD0756"/>
    <w:multiLevelType w:val="hybridMultilevel"/>
    <w:tmpl w:val="5FEC3E94"/>
    <w:lvl w:ilvl="0" w:tplc="040A641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CAF5C8">
      <w:start w:val="1"/>
      <w:numFmt w:val="bullet"/>
      <w:lvlText w:val="o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C2A710">
      <w:start w:val="1"/>
      <w:numFmt w:val="bullet"/>
      <w:lvlText w:val="▪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90D15E">
      <w:start w:val="1"/>
      <w:numFmt w:val="bullet"/>
      <w:lvlText w:val="•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FCF4E4">
      <w:start w:val="1"/>
      <w:numFmt w:val="bullet"/>
      <w:lvlText w:val="o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A3E69D6">
      <w:start w:val="1"/>
      <w:numFmt w:val="bullet"/>
      <w:lvlText w:val="▪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9E2DAC">
      <w:start w:val="1"/>
      <w:numFmt w:val="bullet"/>
      <w:lvlText w:val="•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54A566">
      <w:start w:val="1"/>
      <w:numFmt w:val="bullet"/>
      <w:lvlText w:val="o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16951E">
      <w:start w:val="1"/>
      <w:numFmt w:val="bullet"/>
      <w:lvlText w:val="▪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FD"/>
    <w:rsid w:val="000C5814"/>
    <w:rsid w:val="003409FD"/>
    <w:rsid w:val="00D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2F55"/>
  <w15:chartTrackingRefBased/>
  <w15:docId w15:val="{946DFE51-7A11-4691-AB2E-59F849A8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814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58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2023-04-04T14:30:00Z</dcterms:created>
  <dcterms:modified xsi:type="dcterms:W3CDTF">2023-04-04T14:32:00Z</dcterms:modified>
</cp:coreProperties>
</file>